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4E2060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070708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070708">
              <w:rPr>
                <w:rFonts w:cstheme="minorHAnsi"/>
                <w:color w:val="auto"/>
                <w:sz w:val="44"/>
                <w:lang w:val="es-ES"/>
              </w:rPr>
              <w:t>COMUNICACIÓN SOCIAL</w:t>
            </w:r>
            <w:r w:rsidR="004E2060">
              <w:rPr>
                <w:rFonts w:cstheme="minorHAnsi"/>
                <w:color w:val="auto"/>
                <w:sz w:val="44"/>
                <w:lang w:val="es-ES"/>
              </w:rPr>
              <w:t xml:space="preserve"> B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4E2060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070708">
              <w:rPr>
                <w:rFonts w:asciiTheme="majorHAnsi" w:hAnsiTheme="majorHAnsi" w:cstheme="majorHAnsi"/>
                <w:b w:val="0"/>
                <w:sz w:val="24"/>
                <w:lang w:val="es-ES"/>
              </w:rPr>
              <w:t>COMUNICACIÓN SOCIAL</w:t>
            </w:r>
            <w:r w:rsidR="004E2060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B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4E2060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4E2060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4E2060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4E2060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4E2060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4E2060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4E2060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4E2060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4E2060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4E2060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07070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Realizar fotocopias, asistir a eventos programados de acuerdo a la agenda.</w:t>
            </w:r>
          </w:p>
        </w:tc>
      </w:tr>
      <w:tr w:rsidR="00CD3A8C" w:rsidRPr="004E2060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4E2060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070708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CD3A8C" w:rsidRPr="004E2060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4E2060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070708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Theme="majorHAnsi" w:eastAsia="Times New Roman" w:hAnsiTheme="majorHAnsi" w:cstheme="majorHAnsi"/>
                <w:color w:val="202124"/>
                <w:lang w:val="es-ES"/>
              </w:rPr>
            </w:pPr>
            <w:bookmarkStart w:id="0" w:name="_GoBack"/>
            <w:bookmarkEnd w:id="0"/>
            <w:r w:rsidRPr="00070708">
              <w:rPr>
                <w:rFonts w:asciiTheme="majorHAnsi" w:eastAsia="Times New Roman" w:hAnsiTheme="majorHAnsi" w:cstheme="majorHAnsi"/>
                <w:color w:val="202124"/>
                <w:lang w:val="es-ES"/>
              </w:rPr>
              <w:t>Apoyo en la elaboración de borradores y textos usados en las comunicaciones (por ejemplo, comunicados de prensa, publicaciones y entradas en las redes sociales)</w:t>
            </w:r>
            <w:r>
              <w:rPr>
                <w:rFonts w:asciiTheme="majorHAnsi" w:eastAsia="Times New Roman" w:hAnsiTheme="majorHAnsi" w:cstheme="majorHAnsi"/>
                <w:color w:val="202124"/>
                <w:lang w:val="es-ES"/>
              </w:rPr>
              <w:t>.</w:t>
            </w:r>
          </w:p>
        </w:tc>
      </w:tr>
      <w:tr w:rsidR="00B21B9E" w:rsidRPr="004E2060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B236B7" w:rsidRDefault="00B236B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B236B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Ejecutar labores de asistencia profesional, técnica y administrativa de alguna dificultad en el campo de la </w:t>
            </w:r>
            <w:r w:rsidRPr="009A6568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Pr="00B236B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tales como apoyo en la producción audiovisual, locuciones institucionales y elaboración de guiones para productos audiovisuales.</w:t>
            </w:r>
          </w:p>
        </w:tc>
      </w:tr>
      <w:tr w:rsidR="00B21B9E" w:rsidRPr="004E2060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B236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>de Comunicación Social, Prensa y Difusión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lastRenderedPageBreak/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2C4370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EB23E3B" wp14:editId="370A15A1">
          <wp:simplePos x="0" y="0"/>
          <wp:positionH relativeFrom="margin">
            <wp:posOffset>-41275</wp:posOffset>
          </wp:positionH>
          <wp:positionV relativeFrom="paragraph">
            <wp:posOffset>-306070</wp:posOffset>
          </wp:positionV>
          <wp:extent cx="895350" cy="81915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5C839E2" wp14:editId="3D615A6F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095375" cy="80962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C4370"/>
    <w:rsid w:val="002F0CBA"/>
    <w:rsid w:val="002F1035"/>
    <w:rsid w:val="00312654"/>
    <w:rsid w:val="00360609"/>
    <w:rsid w:val="003910D3"/>
    <w:rsid w:val="003D64DD"/>
    <w:rsid w:val="00400F99"/>
    <w:rsid w:val="004D49E4"/>
    <w:rsid w:val="004E2060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833CA"/>
    <w:rsid w:val="0092379E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06394"/>
    <w:rsid w:val="00E4629B"/>
    <w:rsid w:val="00E639B6"/>
    <w:rsid w:val="00E74D8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BD151D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2022-03-06T19:28:00Z</dcterms:created>
  <dcterms:modified xsi:type="dcterms:W3CDTF">2022-04-04T02:15:00Z</dcterms:modified>
</cp:coreProperties>
</file>